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  <w:t>2016年度体育部E类人员日常工作评分表</w:t>
      </w:r>
    </w:p>
    <w:p>
      <w:pPr>
        <w:spacing w:line="360" w:lineRule="auto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tbl>
      <w:tblPr>
        <w:tblStyle w:val="7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36"/>
                <w:szCs w:val="36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36"/>
                <w:szCs w:val="36"/>
                <w:vertAlign w:val="baseline"/>
                <w:lang w:val="en-US" w:eastAsia="zh-CN" w:bidi="ar"/>
              </w:rPr>
              <w:t>分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冯伟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任盼红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b/>
                <w:bCs w:val="0"/>
                <w:snapToGrid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千惠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李觉民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孙旭强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张茹茹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代狄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邱伟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席朝杰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付强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唐华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杨超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杨帆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秦阳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柳佳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明辉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马识淳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任昊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卞东方</w:t>
            </w:r>
          </w:p>
        </w:tc>
        <w:tc>
          <w:tcPr>
            <w:tcW w:w="46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柯于</w:t>
            </w:r>
          </w:p>
        </w:tc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张增宾</w:t>
            </w:r>
          </w:p>
        </w:tc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胡雲飞</w:t>
            </w:r>
          </w:p>
        </w:tc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路来冰</w:t>
            </w:r>
          </w:p>
        </w:tc>
        <w:tc>
          <w:tcPr>
            <w:tcW w:w="4621" w:type="dxa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16.1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 w:firstLine="643"/>
        <w:jc w:val="center"/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bCs/>
          <w:snapToGrid w:val="0"/>
          <w:kern w:val="0"/>
          <w:sz w:val="36"/>
          <w:szCs w:val="36"/>
          <w:lang w:val="en-US" w:eastAsia="zh-CN" w:bidi="ar"/>
        </w:rPr>
        <w:t>E类人员日常工作评分指标</w:t>
      </w:r>
    </w:p>
    <w:tbl>
      <w:tblPr>
        <w:tblStyle w:val="6"/>
        <w:tblW w:w="9959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8082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b/>
                <w:kern w:val="2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b/>
                <w:kern w:val="2"/>
                <w:sz w:val="28"/>
                <w:szCs w:val="28"/>
                <w:lang w:val="en-US" w:eastAsia="zh-CN" w:bidi="ar"/>
              </w:rPr>
              <w:t>评价要点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eastAsia="黑体" w:cs="黑体"/>
                <w:b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b/>
                <w:kern w:val="2"/>
                <w:sz w:val="28"/>
                <w:szCs w:val="28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工作态度</w:t>
            </w: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27" w:rightChars="-25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1.热爱本职工作，责任心强。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27" w:rightChars="-25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 xml:space="preserve">2.出勤情况良好，无旷工、迟到、早退现象。 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-527" w:rightChars="-250" w:firstLine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为人师表，言行规范，仪表端庄。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华文仿宋" w:hAnsi="华文仿宋" w:eastAsia="华文仿宋" w:cs="华文仿宋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表现</w:t>
            </w: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560" w:right="0" w:hanging="560" w:hangingChars="20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1.顾全大局，服从安排；不推诿，并能按时完成工作任务；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2.谦虚谨慎、互帮互助、勤奋上进；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560" w:right="0" w:hanging="560" w:hangingChars="20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3.尊重他人、团结同志，自觉维护集体荣誉。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4.不断学习，积极参加培训，能主动提高专业知识和业务水平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5.教学观念，教学方法得当，课堂气氛活跃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6.有较强的创新能力，能运用新的教学理念教学手段、教学方法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7.提高自身科研水平，积极参与课题，发表学术论文或编写教材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561" w:right="0" w:hanging="561" w:hangingChars="200"/>
              <w:jc w:val="center"/>
              <w:rPr>
                <w:rFonts w:hint="eastAsia" w:ascii="华文仿宋" w:hAnsi="华文仿宋" w:eastAsia="华文仿宋" w:cs="华文仿宋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561" w:right="0" w:hanging="561" w:hangingChars="20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服务</w:t>
            </w: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1.积极参加院系组织的各项活动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2.挂职及指导大学生科研情况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3.担任教授助理等其他社会服务情况（未担任此项零分）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9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  <w:lang w:val="en-US" w:eastAsia="zh-CN" w:bidi="ar"/>
              </w:rPr>
              <w:t>合计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"/>
              </w:rPr>
              <w:t>100</w:t>
            </w:r>
          </w:p>
        </w:tc>
      </w:tr>
    </w:tbl>
    <w:p>
      <w:pPr>
        <w:spacing w:line="360" w:lineRule="auto"/>
        <w:rPr>
          <w:rFonts w:hint="eastAsia" w:ascii="华文仿宋" w:hAnsi="华文仿宋" w:eastAsia="华文仿宋" w:cs="华文仿宋"/>
          <w:b w:val="0"/>
          <w:bCs/>
          <w:kern w:val="2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1F71"/>
    <w:multiLevelType w:val="multilevel"/>
    <w:tmpl w:val="58631F71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7678"/>
    <w:rsid w:val="1B2B2405"/>
    <w:rsid w:val="345635C7"/>
    <w:rsid w:val="36AB606A"/>
    <w:rsid w:val="468D2478"/>
    <w:rsid w:val="4CA50A29"/>
    <w:rsid w:val="5CE22829"/>
    <w:rsid w:val="6B255EC2"/>
    <w:rsid w:val="6DB904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rFonts w:hint="default" w:ascii="Times New Roman" w:hAnsi="Times New Roman" w:eastAsia="宋体" w:cs="Times New Roman"/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1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2017-01-06T07:59:19Z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